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7F1E" w14:textId="28144710" w:rsidR="00573777" w:rsidRDefault="00573777" w:rsidP="00573777">
      <w:pPr>
        <w:pStyle w:val="Body"/>
        <w:jc w:val="center"/>
        <w:rPr>
          <w:b/>
          <w:bCs/>
          <w:u w:val="single"/>
        </w:rPr>
      </w:pPr>
      <w:r w:rsidRPr="00573777">
        <w:rPr>
          <w:noProof/>
        </w:rPr>
        <w:drawing>
          <wp:inline distT="0" distB="0" distL="0" distR="0" wp14:anchorId="05790351" wp14:editId="0E80F699">
            <wp:extent cx="1948069" cy="508291"/>
            <wp:effectExtent l="0" t="0" r="0" b="6350"/>
            <wp:docPr id="3" name="Picture 3" descr="S:\Prospect House\ProspectLogo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Prospect House\ProspectLogo_Lar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05" cy="51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A3BAA" w14:textId="2CC18C39" w:rsidR="002042DF" w:rsidRPr="0024402C" w:rsidRDefault="00A84223">
      <w:pPr>
        <w:pStyle w:val="Body"/>
        <w:rPr>
          <w:b/>
          <w:bCs/>
          <w:color w:val="2E7116" w:themeColor="accent3" w:themeShade="80"/>
          <w:u w:val="single"/>
        </w:rPr>
      </w:pPr>
      <w:r w:rsidRPr="0024402C">
        <w:rPr>
          <w:b/>
          <w:bCs/>
          <w:color w:val="2E7116" w:themeColor="accent3" w:themeShade="80"/>
          <w:u w:val="single"/>
        </w:rPr>
        <w:t>Mission/Vision:</w:t>
      </w:r>
    </w:p>
    <w:p w14:paraId="437FC632" w14:textId="39A41CE5" w:rsidR="002042DF" w:rsidRPr="000C435F" w:rsidRDefault="00CF5A66">
      <w:pPr>
        <w:pStyle w:val="Body"/>
        <w:spacing w:line="288" w:lineRule="auto"/>
      </w:pPr>
      <w:r w:rsidRPr="000C435F">
        <w:t xml:space="preserve">Pr0spect House provides abstinence-based long term residential treatment for </w:t>
      </w:r>
      <w:r w:rsidR="00D4688E" w:rsidRPr="000C435F">
        <w:t xml:space="preserve">men experiencing </w:t>
      </w:r>
      <w:r w:rsidRPr="000C435F">
        <w:t>drug and/or alcohol addiction</w:t>
      </w:r>
    </w:p>
    <w:p w14:paraId="08682CFA" w14:textId="77777777" w:rsidR="000C435F" w:rsidRPr="000C435F" w:rsidRDefault="000C435F">
      <w:pPr>
        <w:pStyle w:val="Body"/>
        <w:spacing w:line="288" w:lineRule="auto"/>
      </w:pPr>
    </w:p>
    <w:p w14:paraId="3C1D9405" w14:textId="08B2D671" w:rsidR="006E69CC" w:rsidRPr="000C435F" w:rsidRDefault="006E69CC">
      <w:pPr>
        <w:pStyle w:val="Body"/>
        <w:spacing w:line="288" w:lineRule="auto"/>
      </w:pPr>
      <w:r w:rsidRPr="0024402C">
        <w:rPr>
          <w:b/>
          <w:color w:val="2E7116" w:themeColor="accent3" w:themeShade="80"/>
          <w:u w:val="single"/>
        </w:rPr>
        <w:t>W</w:t>
      </w:r>
      <w:r w:rsidR="00B05C47" w:rsidRPr="0024402C">
        <w:rPr>
          <w:b/>
          <w:color w:val="2E7116" w:themeColor="accent3" w:themeShade="80"/>
          <w:u w:val="single"/>
        </w:rPr>
        <w:t>ho w</w:t>
      </w:r>
      <w:r w:rsidRPr="0024402C">
        <w:rPr>
          <w:b/>
          <w:color w:val="2E7116" w:themeColor="accent3" w:themeShade="80"/>
          <w:u w:val="single"/>
        </w:rPr>
        <w:t>e serve</w:t>
      </w:r>
      <w:r w:rsidRPr="0024402C">
        <w:rPr>
          <w:color w:val="2E7116" w:themeColor="accent3" w:themeShade="80"/>
        </w:rPr>
        <w:t xml:space="preserve"> </w:t>
      </w:r>
      <w:r w:rsidRPr="000C435F">
        <w:t>adult men who meet the Diagnostic criteria per the DSM-5 for Substance Use Disorder- severe</w:t>
      </w:r>
    </w:p>
    <w:p w14:paraId="3386FD01" w14:textId="51B23613" w:rsidR="00D4688E" w:rsidRPr="000C435F" w:rsidRDefault="006E69CC" w:rsidP="00D4688E">
      <w:pPr>
        <w:pStyle w:val="Body"/>
        <w:numPr>
          <w:ilvl w:val="0"/>
          <w:numId w:val="5"/>
        </w:numPr>
        <w:spacing w:line="288" w:lineRule="auto"/>
      </w:pPr>
      <w:r w:rsidRPr="000C435F">
        <w:t>Our program was developed to meet the needs of men who are predominately indigent (little to no income or resources)</w:t>
      </w:r>
    </w:p>
    <w:p w14:paraId="76AE45DF" w14:textId="2E2F883C" w:rsidR="00D4688E" w:rsidRPr="000C435F" w:rsidRDefault="00D4688E" w:rsidP="006E69CC">
      <w:pPr>
        <w:pStyle w:val="Body"/>
        <w:numPr>
          <w:ilvl w:val="0"/>
          <w:numId w:val="5"/>
        </w:numPr>
        <w:spacing w:line="288" w:lineRule="auto"/>
      </w:pPr>
      <w:r w:rsidRPr="000C435F">
        <w:t>Treatment services are designed for those who are post detox and must be able to pass a drug test administered at the time of entry</w:t>
      </w:r>
    </w:p>
    <w:p w14:paraId="312DD0DE" w14:textId="674EFEA2" w:rsidR="00D4688E" w:rsidRPr="000C435F" w:rsidRDefault="00D4688E" w:rsidP="006E69CC">
      <w:pPr>
        <w:pStyle w:val="Body"/>
        <w:numPr>
          <w:ilvl w:val="0"/>
          <w:numId w:val="5"/>
        </w:numPr>
        <w:spacing w:line="288" w:lineRule="auto"/>
      </w:pPr>
      <w:r w:rsidRPr="000C435F">
        <w:t>Our outreach is focused on Hamilton County residents with some availability for those outside of Hamilton County</w:t>
      </w:r>
    </w:p>
    <w:p w14:paraId="5C8B80D7" w14:textId="1A610B25" w:rsidR="00D4688E" w:rsidRPr="000C435F" w:rsidRDefault="00D4688E" w:rsidP="006E69CC">
      <w:pPr>
        <w:pStyle w:val="Body"/>
        <w:numPr>
          <w:ilvl w:val="0"/>
          <w:numId w:val="5"/>
        </w:numPr>
        <w:spacing w:line="288" w:lineRule="auto"/>
      </w:pPr>
      <w:r w:rsidRPr="000C435F">
        <w:t xml:space="preserve">Pr0spective </w:t>
      </w:r>
      <w:r w:rsidR="0081680C" w:rsidRPr="000C435F">
        <w:t>residents</w:t>
      </w:r>
      <w:r w:rsidRPr="000C435F">
        <w:t xml:space="preserve"> must be willing to commit to long term (minimum 6 month) treatment</w:t>
      </w:r>
    </w:p>
    <w:p w14:paraId="44A05FDE" w14:textId="1F921F1B" w:rsidR="00D4688E" w:rsidRPr="000C435F" w:rsidRDefault="0081680C" w:rsidP="006E69CC">
      <w:pPr>
        <w:pStyle w:val="Body"/>
        <w:numPr>
          <w:ilvl w:val="0"/>
          <w:numId w:val="5"/>
        </w:numPr>
        <w:spacing w:line="288" w:lineRule="auto"/>
      </w:pPr>
      <w:r w:rsidRPr="000C435F">
        <w:t>Men who have not been convicted of Arson or Sexually oriented crimes</w:t>
      </w:r>
    </w:p>
    <w:p w14:paraId="43C00FB2" w14:textId="77777777" w:rsidR="000C435F" w:rsidRPr="000C435F" w:rsidRDefault="000C435F" w:rsidP="000C435F">
      <w:pPr>
        <w:pStyle w:val="Body"/>
        <w:spacing w:line="288" w:lineRule="auto"/>
        <w:ind w:left="720"/>
      </w:pPr>
    </w:p>
    <w:p w14:paraId="3198C8B9" w14:textId="6A9AAECF" w:rsidR="00D4688E" w:rsidRPr="000C435F" w:rsidRDefault="00B05C47">
      <w:pPr>
        <w:pStyle w:val="Body"/>
        <w:spacing w:line="288" w:lineRule="auto"/>
      </w:pPr>
      <w:r w:rsidRPr="0024402C">
        <w:rPr>
          <w:b/>
          <w:color w:val="2E7116" w:themeColor="accent3" w:themeShade="80"/>
          <w:u w:val="single"/>
        </w:rPr>
        <w:t>What we do</w:t>
      </w:r>
      <w:r w:rsidRPr="0024402C">
        <w:rPr>
          <w:color w:val="2E7116" w:themeColor="accent3" w:themeShade="80"/>
        </w:rPr>
        <w:t xml:space="preserve"> </w:t>
      </w:r>
      <w:r w:rsidR="0081680C" w:rsidRPr="0024402C">
        <w:rPr>
          <w:color w:val="2E7116" w:themeColor="accent3" w:themeShade="80"/>
        </w:rPr>
        <w:t xml:space="preserve"> </w:t>
      </w:r>
      <w:r w:rsidRPr="0024402C">
        <w:rPr>
          <w:color w:val="2E7116" w:themeColor="accent3" w:themeShade="80"/>
        </w:rPr>
        <w:t xml:space="preserve"> </w:t>
      </w:r>
      <w:r w:rsidRPr="000C435F">
        <w:t>to maintain our 74 % success rate is follow the guiding principles of AA as well as Evidenced Based Substance Use</w:t>
      </w:r>
      <w:r w:rsidR="002F1EBC">
        <w:t xml:space="preserve"> Disorder treatment modalities</w:t>
      </w:r>
    </w:p>
    <w:p w14:paraId="10FD0C0E" w14:textId="0743FCFA" w:rsidR="00B05C47" w:rsidRPr="000C435F" w:rsidRDefault="0081680C" w:rsidP="00B05C47">
      <w:pPr>
        <w:pStyle w:val="Body"/>
        <w:numPr>
          <w:ilvl w:val="0"/>
          <w:numId w:val="7"/>
        </w:numPr>
        <w:spacing w:line="288" w:lineRule="auto"/>
      </w:pPr>
      <w:r w:rsidRPr="000C435F">
        <w:t>Prospect House offers abstinence</w:t>
      </w:r>
      <w:r w:rsidR="00B05C47" w:rsidRPr="000C435F">
        <w:t>-based treatment and we do not accept prospective residents that are currently utilizing Medically Assisted Treatment (MAT)</w:t>
      </w:r>
    </w:p>
    <w:p w14:paraId="36B831E9" w14:textId="75D1A8EC" w:rsidR="00B05C47" w:rsidRPr="000C435F" w:rsidRDefault="0081680C" w:rsidP="00B05C47">
      <w:pPr>
        <w:pStyle w:val="Body"/>
        <w:numPr>
          <w:ilvl w:val="0"/>
          <w:numId w:val="6"/>
        </w:numPr>
        <w:spacing w:line="288" w:lineRule="auto"/>
      </w:pPr>
      <w:r w:rsidRPr="000C435F">
        <w:t>Residents</w:t>
      </w:r>
      <w:r w:rsidR="00B05C47" w:rsidRPr="000C435F">
        <w:t xml:space="preserve"> are required to engage in 12 step activities and follow Prospect House rules</w:t>
      </w:r>
    </w:p>
    <w:p w14:paraId="1169FBD2" w14:textId="228F3CFC" w:rsidR="00B05C47" w:rsidRPr="000C435F" w:rsidRDefault="00B05C47" w:rsidP="00B05C47">
      <w:pPr>
        <w:pStyle w:val="Body"/>
        <w:numPr>
          <w:ilvl w:val="0"/>
          <w:numId w:val="6"/>
        </w:numPr>
        <w:spacing w:line="288" w:lineRule="auto"/>
      </w:pPr>
      <w:r w:rsidRPr="000C435F">
        <w:t>Consistent engagement in treatment via community based services, ind</w:t>
      </w:r>
      <w:r w:rsidR="0081680C" w:rsidRPr="000C435F">
        <w:t>ividualized one on one counseling, and group therapy</w:t>
      </w:r>
    </w:p>
    <w:p w14:paraId="22AEF0DE" w14:textId="6CF1EF99" w:rsidR="0081680C" w:rsidRPr="000C435F" w:rsidRDefault="0024402C" w:rsidP="00B05C47">
      <w:pPr>
        <w:pStyle w:val="Body"/>
        <w:numPr>
          <w:ilvl w:val="0"/>
          <w:numId w:val="6"/>
        </w:numPr>
        <w:spacing w:line="288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DFFFF" wp14:editId="3041A416">
                <wp:simplePos x="0" y="0"/>
                <wp:positionH relativeFrom="column">
                  <wp:posOffset>4822190</wp:posOffset>
                </wp:positionH>
                <wp:positionV relativeFrom="paragraph">
                  <wp:posOffset>243840</wp:posOffset>
                </wp:positionV>
                <wp:extent cx="1319530" cy="713740"/>
                <wp:effectExtent l="0" t="0" r="139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313E" w14:textId="4559DCC1" w:rsidR="0024402C" w:rsidRDefault="0024402C">
                            <w:r w:rsidRPr="0024402C">
                              <w:rPr>
                                <w:noProof/>
                              </w:rPr>
                              <w:drawing>
                                <wp:inline distT="0" distB="0" distL="0" distR="0" wp14:anchorId="4FC46CE6" wp14:editId="6D529145">
                                  <wp:extent cx="1057275" cy="65214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652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D2DFF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7pt;margin-top:19.2pt;width:103.9pt;height:5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">
                <v:textbox>
                  <w:txbxContent>
                    <w:p w14:paraId="4347313E" w14:textId="4559DCC1" w:rsidR="0024402C" w:rsidRDefault="0024402C">
                      <w:r w:rsidRPr="0024402C">
                        <w:rPr>
                          <w:noProof/>
                        </w:rPr>
                        <w:drawing>
                          <wp:inline distT="0" distB="0" distL="0" distR="0" wp14:anchorId="4FC46CE6" wp14:editId="6D529145">
                            <wp:extent cx="1057275" cy="65214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652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0C" w:rsidRPr="000C435F">
        <w:t>Support residents in addressing all potential life issues including probation, mental health (via the Health Resource Center), and family concerns</w:t>
      </w:r>
    </w:p>
    <w:p w14:paraId="0630713B" w14:textId="17FD56A6" w:rsidR="0081680C" w:rsidRDefault="0081680C" w:rsidP="00B05C47">
      <w:pPr>
        <w:pStyle w:val="Body"/>
        <w:numPr>
          <w:ilvl w:val="0"/>
          <w:numId w:val="6"/>
        </w:numPr>
        <w:spacing w:line="288" w:lineRule="auto"/>
      </w:pPr>
      <w:r w:rsidRPr="000C435F">
        <w:t>Offer family support through our Family Prospects program</w:t>
      </w:r>
      <w:r w:rsidR="0024402C">
        <w:t xml:space="preserve"> </w:t>
      </w:r>
    </w:p>
    <w:p w14:paraId="0B28CA1E" w14:textId="2C23C99E" w:rsidR="0024402C" w:rsidRPr="000C435F" w:rsidRDefault="0024402C" w:rsidP="0024402C">
      <w:pPr>
        <w:pStyle w:val="Body"/>
        <w:spacing w:line="288" w:lineRule="auto"/>
        <w:ind w:left="720"/>
        <w:jc w:val="center"/>
      </w:pPr>
    </w:p>
    <w:p w14:paraId="27D98E2C" w14:textId="47EDD88A" w:rsidR="0081680C" w:rsidRPr="000C435F" w:rsidRDefault="0081680C" w:rsidP="0081680C">
      <w:pPr>
        <w:pStyle w:val="Body"/>
        <w:spacing w:line="288" w:lineRule="auto"/>
      </w:pPr>
      <w:r w:rsidRPr="0024402C">
        <w:rPr>
          <w:b/>
          <w:color w:val="2E7116" w:themeColor="accent3" w:themeShade="80"/>
          <w:u w:val="single"/>
        </w:rPr>
        <w:t xml:space="preserve">How we know it works </w:t>
      </w:r>
      <w:r w:rsidRPr="000C435F">
        <w:t xml:space="preserve">is evidenced by our </w:t>
      </w:r>
      <w:r w:rsidR="000C435F" w:rsidRPr="000C435F">
        <w:t>longevity</w:t>
      </w:r>
      <w:r w:rsidRPr="000C435F">
        <w:t xml:space="preserve"> and thriving alumni population</w:t>
      </w:r>
    </w:p>
    <w:p w14:paraId="151D9B4B" w14:textId="4C68F38E" w:rsidR="0081680C" w:rsidRPr="000C435F" w:rsidRDefault="0081680C" w:rsidP="0081680C">
      <w:pPr>
        <w:pStyle w:val="Body"/>
        <w:numPr>
          <w:ilvl w:val="0"/>
          <w:numId w:val="8"/>
        </w:numPr>
        <w:spacing w:line="288" w:lineRule="auto"/>
      </w:pPr>
      <w:r w:rsidRPr="000C435F">
        <w:t>Prospect House has been a part of the Cincinnati community for over 50 years</w:t>
      </w:r>
    </w:p>
    <w:p w14:paraId="5B5C3937" w14:textId="4E189027" w:rsidR="0081680C" w:rsidRPr="000C435F" w:rsidRDefault="0081680C" w:rsidP="0081680C">
      <w:pPr>
        <w:pStyle w:val="Body"/>
        <w:numPr>
          <w:ilvl w:val="0"/>
          <w:numId w:val="8"/>
        </w:numPr>
        <w:spacing w:line="288" w:lineRule="auto"/>
      </w:pPr>
      <w:r w:rsidRPr="000C435F">
        <w:t>We have a large and involved alumni population that frequently visit and help new residents on the road to recovery</w:t>
      </w:r>
    </w:p>
    <w:p w14:paraId="1F5F0A7A" w14:textId="1759613C" w:rsidR="0081680C" w:rsidRPr="000C435F" w:rsidRDefault="0081680C" w:rsidP="0081680C">
      <w:pPr>
        <w:pStyle w:val="Body"/>
        <w:numPr>
          <w:ilvl w:val="0"/>
          <w:numId w:val="8"/>
        </w:numPr>
        <w:spacing w:line="288" w:lineRule="auto"/>
      </w:pPr>
      <w:r w:rsidRPr="000C435F">
        <w:t>Our reputation for success allowed us to raise the funds to support our newly developed Family Prospects program to aid in the support of our residents loved ones</w:t>
      </w:r>
    </w:p>
    <w:p w14:paraId="329BC3E4" w14:textId="1CB6BDA0" w:rsidR="00B05C47" w:rsidRPr="000C435F" w:rsidRDefault="00B05C47" w:rsidP="00B05C47">
      <w:pPr>
        <w:pStyle w:val="Body"/>
        <w:spacing w:line="288" w:lineRule="auto"/>
      </w:pPr>
    </w:p>
    <w:p w14:paraId="299554A8" w14:textId="2905B7A0" w:rsidR="00B05C47" w:rsidRPr="000C435F" w:rsidRDefault="0081680C" w:rsidP="00B05C47">
      <w:pPr>
        <w:pStyle w:val="Body"/>
        <w:spacing w:line="288" w:lineRule="auto"/>
      </w:pPr>
      <w:r w:rsidRPr="0024402C">
        <w:rPr>
          <w:b/>
          <w:color w:val="2E7116" w:themeColor="accent3" w:themeShade="80"/>
          <w:u w:val="single"/>
        </w:rPr>
        <w:t>How to enter Prospect House</w:t>
      </w:r>
      <w:r w:rsidR="00B05C47" w:rsidRPr="000C435F">
        <w:rPr>
          <w:b/>
          <w:u w:val="single"/>
        </w:rPr>
        <w:t xml:space="preserve"> </w:t>
      </w:r>
      <w:r w:rsidR="00B05C47" w:rsidRPr="000C435F">
        <w:t>is through a face-to-face interview with Prospect House Clinical Director Butch England LCDC III</w:t>
      </w:r>
    </w:p>
    <w:p w14:paraId="728D6AB8" w14:textId="4EA0C503" w:rsidR="004476A7" w:rsidRPr="000C435F" w:rsidRDefault="004476A7" w:rsidP="004476A7">
      <w:pPr>
        <w:pStyle w:val="Body"/>
        <w:numPr>
          <w:ilvl w:val="0"/>
          <w:numId w:val="9"/>
        </w:numPr>
        <w:spacing w:line="288" w:lineRule="auto"/>
      </w:pPr>
      <w:r w:rsidRPr="000C435F">
        <w:t xml:space="preserve">Located </w:t>
      </w:r>
      <w:r w:rsidR="000C435F" w:rsidRPr="000C435F">
        <w:t>in Price</w:t>
      </w:r>
      <w:r w:rsidRPr="000C435F">
        <w:t xml:space="preserve"> Hill with 45 treatment beds</w:t>
      </w:r>
    </w:p>
    <w:p w14:paraId="0BFEBDE0" w14:textId="7D057438" w:rsidR="004476A7" w:rsidRPr="000C435F" w:rsidRDefault="004476A7" w:rsidP="004476A7">
      <w:pPr>
        <w:pStyle w:val="Body"/>
        <w:numPr>
          <w:ilvl w:val="0"/>
          <w:numId w:val="9"/>
        </w:numPr>
        <w:spacing w:line="288" w:lineRule="auto"/>
      </w:pPr>
      <w:r w:rsidRPr="000C435F">
        <w:t>Post treatment, many residents take advantage of ¾ housing (15 beds) and alumni housing (19 beds) to stay engaged in the community and continue to work on skill development to be successful in the future</w:t>
      </w:r>
    </w:p>
    <w:p w14:paraId="5548834D" w14:textId="4BCE1987" w:rsidR="004476A7" w:rsidRPr="000C435F" w:rsidRDefault="004476A7" w:rsidP="004476A7">
      <w:pPr>
        <w:pStyle w:val="Body"/>
        <w:numPr>
          <w:ilvl w:val="0"/>
          <w:numId w:val="9"/>
        </w:numPr>
        <w:spacing w:line="288" w:lineRule="auto"/>
      </w:pPr>
      <w:r w:rsidRPr="000C435F">
        <w:t>Funding is a combination of Hamilton County, residents, and donations</w:t>
      </w:r>
    </w:p>
    <w:p w14:paraId="3CB63F76" w14:textId="7C72DD6C" w:rsidR="004476A7" w:rsidRDefault="004476A7" w:rsidP="004476A7">
      <w:pPr>
        <w:pStyle w:val="Body"/>
        <w:spacing w:line="288" w:lineRule="auto"/>
        <w:rPr>
          <w:b/>
          <w:color w:val="FF0000"/>
        </w:rPr>
      </w:pPr>
      <w:r w:rsidRPr="0024402C">
        <w:rPr>
          <w:b/>
          <w:color w:val="FF0000"/>
        </w:rPr>
        <w:t>Interested? Reach out to Prospect House via (513) 921-1613 and ask to speak with Butch England</w:t>
      </w:r>
    </w:p>
    <w:p w14:paraId="3396531E" w14:textId="26ADFE7F" w:rsidR="002B6A93" w:rsidRDefault="002B6A93" w:rsidP="004476A7">
      <w:pPr>
        <w:pStyle w:val="Body"/>
        <w:spacing w:line="288" w:lineRule="auto"/>
        <w:rPr>
          <w:b/>
          <w:color w:val="000000" w:themeColor="text1"/>
          <w:sz w:val="20"/>
          <w:szCs w:val="20"/>
        </w:rPr>
      </w:pPr>
      <w:r w:rsidRPr="002B6A93">
        <w:rPr>
          <w:b/>
          <w:color w:val="000000" w:themeColor="text1"/>
          <w:sz w:val="20"/>
          <w:szCs w:val="20"/>
        </w:rPr>
        <w:t xml:space="preserve">Executive Director: John McLellan, Chief Clinical </w:t>
      </w:r>
      <w:r>
        <w:rPr>
          <w:b/>
          <w:color w:val="000000" w:themeColor="text1"/>
          <w:sz w:val="20"/>
          <w:szCs w:val="20"/>
        </w:rPr>
        <w:t>Officer: Samantha Battrell LPCC</w:t>
      </w:r>
      <w:bookmarkStart w:id="0" w:name="_GoBack"/>
      <w:bookmarkEnd w:id="0"/>
      <w:r>
        <w:rPr>
          <w:b/>
          <w:color w:val="000000" w:themeColor="text1"/>
          <w:sz w:val="20"/>
          <w:szCs w:val="20"/>
        </w:rPr>
        <w:t xml:space="preserve"> </w:t>
      </w:r>
    </w:p>
    <w:p w14:paraId="5DA569F9" w14:textId="06006FDE" w:rsidR="002B6A93" w:rsidRPr="002B6A93" w:rsidRDefault="002B6A93" w:rsidP="004476A7">
      <w:pPr>
        <w:pStyle w:val="Body"/>
        <w:spacing w:line="288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Associate Executive Director</w:t>
      </w:r>
      <w:r w:rsidRPr="002B6A93">
        <w:rPr>
          <w:b/>
          <w:color w:val="000000" w:themeColor="text1"/>
          <w:sz w:val="20"/>
          <w:szCs w:val="20"/>
        </w:rPr>
        <w:t>: Butch England LCDC III</w:t>
      </w:r>
      <w:r>
        <w:rPr>
          <w:b/>
          <w:color w:val="000000" w:themeColor="text1"/>
          <w:sz w:val="20"/>
          <w:szCs w:val="20"/>
        </w:rPr>
        <w:t>, Chief Financial Officer: Andy Janssen</w:t>
      </w:r>
    </w:p>
    <w:p w14:paraId="3E5B82E3" w14:textId="77777777" w:rsidR="002042DF" w:rsidRPr="000C435F" w:rsidRDefault="002042DF">
      <w:pPr>
        <w:pStyle w:val="Body"/>
      </w:pPr>
    </w:p>
    <w:sectPr w:rsidR="002042DF" w:rsidRPr="000C435F" w:rsidSect="000C641F"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C1C42" w14:textId="77777777" w:rsidR="00835F3B" w:rsidRDefault="00835F3B">
      <w:r>
        <w:separator/>
      </w:r>
    </w:p>
  </w:endnote>
  <w:endnote w:type="continuationSeparator" w:id="0">
    <w:p w14:paraId="7FF8C246" w14:textId="77777777" w:rsidR="00835F3B" w:rsidRDefault="0083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0E4D3" w14:textId="77777777" w:rsidR="00835F3B" w:rsidRDefault="00835F3B">
      <w:r>
        <w:separator/>
      </w:r>
    </w:p>
  </w:footnote>
  <w:footnote w:type="continuationSeparator" w:id="0">
    <w:p w14:paraId="0C27C276" w14:textId="77777777" w:rsidR="00835F3B" w:rsidRDefault="0083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394"/>
    <w:multiLevelType w:val="hybridMultilevel"/>
    <w:tmpl w:val="44F00FA4"/>
    <w:numStyleLink w:val="Bullet"/>
  </w:abstractNum>
  <w:abstractNum w:abstractNumId="1" w15:restartNumberingAfterBreak="0">
    <w:nsid w:val="05CC0C51"/>
    <w:multiLevelType w:val="hybridMultilevel"/>
    <w:tmpl w:val="87F2DA76"/>
    <w:lvl w:ilvl="0" w:tplc="5F442EE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64FCF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8DB5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61F4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DADCC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DE4B4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BA1E1A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A367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D01A5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DA1567"/>
    <w:multiLevelType w:val="hybridMultilevel"/>
    <w:tmpl w:val="8A3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36D18"/>
    <w:multiLevelType w:val="hybridMultilevel"/>
    <w:tmpl w:val="EEE66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95CF3"/>
    <w:multiLevelType w:val="hybridMultilevel"/>
    <w:tmpl w:val="44F00FA4"/>
    <w:styleLink w:val="Bullet"/>
    <w:lvl w:ilvl="0" w:tplc="79FADDA8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1462C5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9205F4E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AEC1130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4D2311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0B0C35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83E453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1E0601E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B36387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535E136B"/>
    <w:multiLevelType w:val="hybridMultilevel"/>
    <w:tmpl w:val="D00C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4099"/>
    <w:multiLevelType w:val="hybridMultilevel"/>
    <w:tmpl w:val="BD92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F0CC2"/>
    <w:multiLevelType w:val="hybridMultilevel"/>
    <w:tmpl w:val="3DA4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23DCC"/>
    <w:multiLevelType w:val="hybridMultilevel"/>
    <w:tmpl w:val="44F00FA4"/>
    <w:numStyleLink w:val="Bullet"/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DF"/>
    <w:rsid w:val="000C435F"/>
    <w:rsid w:val="000C641F"/>
    <w:rsid w:val="000D53A9"/>
    <w:rsid w:val="001030C8"/>
    <w:rsid w:val="002042DF"/>
    <w:rsid w:val="0024402C"/>
    <w:rsid w:val="002B6A93"/>
    <w:rsid w:val="002F1EBC"/>
    <w:rsid w:val="003631A3"/>
    <w:rsid w:val="003707D5"/>
    <w:rsid w:val="004476A7"/>
    <w:rsid w:val="00573777"/>
    <w:rsid w:val="0065499D"/>
    <w:rsid w:val="006E69CC"/>
    <w:rsid w:val="0081680C"/>
    <w:rsid w:val="00835F3B"/>
    <w:rsid w:val="009E2E7D"/>
    <w:rsid w:val="00A0287D"/>
    <w:rsid w:val="00A84223"/>
    <w:rsid w:val="00B05C47"/>
    <w:rsid w:val="00B06701"/>
    <w:rsid w:val="00CB3606"/>
    <w:rsid w:val="00CC5BD3"/>
    <w:rsid w:val="00CF3493"/>
    <w:rsid w:val="00CF5A66"/>
    <w:rsid w:val="00D4688E"/>
    <w:rsid w:val="00E5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9C08FA"/>
  <w15:docId w15:val="{FAEC7897-D8A5-5346-96EC-0EF833E8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2"/>
      </w:numPr>
    </w:pPr>
  </w:style>
  <w:style w:type="character" w:customStyle="1" w:styleId="Red">
    <w:name w:val="Red"/>
    <w:rPr>
      <w:outline w:val="0"/>
      <w:color w:val="C82506"/>
      <w:lang w:val="en-US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57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77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7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Battrell</dc:creator>
  <cp:lastModifiedBy>Samantha Battrell</cp:lastModifiedBy>
  <cp:revision>7</cp:revision>
  <cp:lastPrinted>2019-12-19T17:19:00Z</cp:lastPrinted>
  <dcterms:created xsi:type="dcterms:W3CDTF">2022-04-14T19:27:00Z</dcterms:created>
  <dcterms:modified xsi:type="dcterms:W3CDTF">2022-07-09T14:45:00Z</dcterms:modified>
</cp:coreProperties>
</file>